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1943" w14:textId="77777777" w:rsidR="006C75DD" w:rsidRDefault="006C75DD">
      <w:pPr>
        <w:spacing w:after="0" w:line="259" w:lineRule="auto"/>
        <w:ind w:left="0" w:right="1451" w:firstLine="0"/>
        <w:jc w:val="right"/>
        <w:rPr>
          <w:b/>
        </w:rPr>
      </w:pPr>
    </w:p>
    <w:p w14:paraId="00D38414" w14:textId="77777777" w:rsidR="00536A12" w:rsidRDefault="00536A12">
      <w:pPr>
        <w:spacing w:after="0" w:line="259" w:lineRule="auto"/>
        <w:ind w:left="0" w:right="1451" w:firstLine="0"/>
        <w:jc w:val="right"/>
        <w:rPr>
          <w:b/>
        </w:rPr>
      </w:pPr>
    </w:p>
    <w:p w14:paraId="3F59188A" w14:textId="74F1F1BB" w:rsidR="006E4562" w:rsidRDefault="00536A12">
      <w:pPr>
        <w:spacing w:after="0" w:line="259" w:lineRule="auto"/>
        <w:ind w:left="0" w:right="1451" w:firstLine="0"/>
        <w:jc w:val="right"/>
      </w:pPr>
      <w:r>
        <w:rPr>
          <w:noProof/>
        </w:rPr>
        <w:drawing>
          <wp:inline distT="0" distB="0" distL="0" distR="0" wp14:anchorId="0BA50D41" wp14:editId="55FA2BBD">
            <wp:extent cx="4010025" cy="714375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80F3482" w14:textId="77777777" w:rsidR="006E4562" w:rsidRDefault="00536A12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14:paraId="5A5E38EA" w14:textId="77777777" w:rsidR="006E4562" w:rsidRDefault="00536A12">
      <w:pPr>
        <w:spacing w:after="0" w:line="259" w:lineRule="auto"/>
        <w:ind w:left="13" w:hanging="10"/>
        <w:jc w:val="center"/>
      </w:pPr>
      <w:r>
        <w:rPr>
          <w:b/>
        </w:rPr>
        <w:t xml:space="preserve">Urban League of Greater Pittsburgh, Inc. </w:t>
      </w:r>
    </w:p>
    <w:p w14:paraId="0A8C6DA0" w14:textId="22BBEA48" w:rsidR="00E7599A" w:rsidRDefault="00E7599A">
      <w:pPr>
        <w:spacing w:after="0" w:line="259" w:lineRule="auto"/>
        <w:ind w:left="13" w:right="2" w:hanging="10"/>
        <w:jc w:val="center"/>
        <w:rPr>
          <w:b/>
        </w:rPr>
      </w:pPr>
      <w:r>
        <w:rPr>
          <w:b/>
        </w:rPr>
        <w:t>332 Fifth Avenue</w:t>
      </w:r>
      <w:r w:rsidR="0012736B">
        <w:rPr>
          <w:b/>
        </w:rPr>
        <w:t>, 4</w:t>
      </w:r>
      <w:r w:rsidR="0012736B" w:rsidRPr="0012736B">
        <w:rPr>
          <w:b/>
          <w:vertAlign w:val="superscript"/>
        </w:rPr>
        <w:t>th</w:t>
      </w:r>
      <w:r w:rsidR="0012736B">
        <w:rPr>
          <w:b/>
        </w:rPr>
        <w:t xml:space="preserve"> Floor</w:t>
      </w:r>
      <w:r w:rsidR="00536A12">
        <w:rPr>
          <w:b/>
        </w:rPr>
        <w:t xml:space="preserve"> </w:t>
      </w:r>
    </w:p>
    <w:p w14:paraId="6BBA531B" w14:textId="3E061625" w:rsidR="006E4562" w:rsidRDefault="00536A12">
      <w:pPr>
        <w:spacing w:after="0" w:line="259" w:lineRule="auto"/>
        <w:ind w:left="13" w:right="2" w:hanging="10"/>
        <w:jc w:val="center"/>
      </w:pPr>
      <w:r>
        <w:rPr>
          <w:b/>
        </w:rPr>
        <w:t xml:space="preserve">Pittsburgh, PA  15222-2222 </w:t>
      </w:r>
    </w:p>
    <w:p w14:paraId="66131470" w14:textId="77777777" w:rsidR="006E4562" w:rsidRDefault="00536A12">
      <w:pPr>
        <w:spacing w:after="0" w:line="259" w:lineRule="auto"/>
        <w:ind w:left="0" w:firstLine="0"/>
      </w:pPr>
      <w:r>
        <w:t xml:space="preserve"> </w:t>
      </w:r>
    </w:p>
    <w:p w14:paraId="0504009B" w14:textId="77777777" w:rsidR="006E4562" w:rsidRDefault="00536A12">
      <w:pPr>
        <w:spacing w:after="0" w:line="259" w:lineRule="auto"/>
        <w:ind w:left="2" w:firstLine="0"/>
        <w:jc w:val="center"/>
      </w:pPr>
      <w:r>
        <w:rPr>
          <w:b/>
          <w:u w:val="single" w:color="000000"/>
        </w:rPr>
        <w:t>Job Description</w:t>
      </w:r>
      <w:r>
        <w:rPr>
          <w:b/>
        </w:rPr>
        <w:t xml:space="preserve"> </w:t>
      </w:r>
    </w:p>
    <w:p w14:paraId="0597EDB7" w14:textId="77777777" w:rsidR="006E4562" w:rsidRDefault="00536A1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08729D2" w14:textId="77777777" w:rsidR="006E4562" w:rsidRDefault="00536A12">
      <w:pPr>
        <w:tabs>
          <w:tab w:val="center" w:pos="3866"/>
        </w:tabs>
        <w:ind w:left="-15" w:firstLine="0"/>
      </w:pPr>
      <w:r>
        <w:rPr>
          <w:b/>
        </w:rPr>
        <w:t xml:space="preserve">Position:   </w:t>
      </w:r>
      <w:r>
        <w:rPr>
          <w:b/>
        </w:rPr>
        <w:tab/>
      </w:r>
      <w:r>
        <w:t xml:space="preserve">Director of the Center for Economic Self-Reliance </w:t>
      </w:r>
    </w:p>
    <w:p w14:paraId="4C5C3ACD" w14:textId="77777777" w:rsidR="006E4562" w:rsidRDefault="00536A12">
      <w:pPr>
        <w:tabs>
          <w:tab w:val="center" w:pos="5761"/>
        </w:tabs>
        <w:ind w:left="-15" w:firstLine="0"/>
      </w:pPr>
      <w:r>
        <w:rPr>
          <w:b/>
        </w:rPr>
        <w:t xml:space="preserve">Department:  </w:t>
      </w:r>
      <w:r>
        <w:t xml:space="preserve">Center for Economic Self-Reliance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9489854" w14:textId="77777777" w:rsidR="006E4562" w:rsidRDefault="00536A12">
      <w:pPr>
        <w:tabs>
          <w:tab w:val="center" w:pos="5761"/>
        </w:tabs>
        <w:ind w:left="-15" w:firstLine="0"/>
      </w:pPr>
      <w:r>
        <w:rPr>
          <w:b/>
        </w:rPr>
        <w:t xml:space="preserve">Supervisor:    </w:t>
      </w:r>
      <w:r>
        <w:t>Vice President of Programs and Services</w:t>
      </w:r>
      <w:r>
        <w:rPr>
          <w:b/>
        </w:rPr>
        <w:t xml:space="preserve"> </w:t>
      </w:r>
      <w:r>
        <w:rPr>
          <w:b/>
        </w:rPr>
        <w:tab/>
        <w:t xml:space="preserve">  </w:t>
      </w:r>
    </w:p>
    <w:p w14:paraId="4108776D" w14:textId="6442EEAF" w:rsidR="006E4562" w:rsidRDefault="00536A12">
      <w:pPr>
        <w:tabs>
          <w:tab w:val="center" w:pos="2034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10"/>
        <w:ind w:left="-15" w:firstLine="0"/>
      </w:pPr>
      <w:r>
        <w:rPr>
          <w:b/>
        </w:rPr>
        <w:t>Salary:</w:t>
      </w:r>
      <w:r w:rsidR="005B4C57">
        <w:rPr>
          <w:b/>
        </w:rPr>
        <w:tab/>
      </w:r>
      <w:r w:rsidR="0086418B">
        <w:rPr>
          <w:b/>
        </w:rPr>
        <w:t xml:space="preserve">         </w:t>
      </w:r>
      <w:r w:rsidR="005B4C57">
        <w:rPr>
          <w:b/>
        </w:rPr>
        <w:t>$67,000 – $75,000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6334D0B8" w14:textId="40550BE8" w:rsidR="006E4562" w:rsidRDefault="00536A12" w:rsidP="0038370C">
      <w:pPr>
        <w:tabs>
          <w:tab w:val="center" w:pos="6481"/>
          <w:tab w:val="center" w:pos="7201"/>
          <w:tab w:val="center" w:pos="7922"/>
          <w:tab w:val="center" w:pos="8642"/>
        </w:tabs>
        <w:ind w:left="0" w:firstLine="0"/>
      </w:pPr>
      <w:r>
        <w:rPr>
          <w:b/>
        </w:rPr>
        <w:t>Hours:</w:t>
      </w:r>
      <w:r w:rsidR="0038370C">
        <w:rPr>
          <w:b/>
        </w:rPr>
        <w:t xml:space="preserve"> </w:t>
      </w:r>
      <w:r w:rsidR="0086418B">
        <w:rPr>
          <w:b/>
        </w:rPr>
        <w:t xml:space="preserve">          </w:t>
      </w:r>
      <w:r w:rsidR="0038370C">
        <w:rPr>
          <w:b/>
        </w:rPr>
        <w:t xml:space="preserve"> </w:t>
      </w:r>
      <w:r w:rsidR="0038370C">
        <w:rPr>
          <w:bCs/>
        </w:rPr>
        <w:t>F</w:t>
      </w:r>
      <w:r>
        <w:t>ull-Time (occasional evenings and weeken</w:t>
      </w:r>
      <w:r w:rsidR="0038370C">
        <w:t>d</w:t>
      </w:r>
      <w:r>
        <w:rPr>
          <w:b/>
        </w:rPr>
        <w:tab/>
        <w:t xml:space="preserve"> </w:t>
      </w:r>
    </w:p>
    <w:p w14:paraId="7C3808F8" w14:textId="77777777" w:rsidR="006E4562" w:rsidRDefault="00536A12">
      <w:pPr>
        <w:tabs>
          <w:tab w:val="center" w:pos="1814"/>
        </w:tabs>
        <w:spacing w:after="10"/>
        <w:ind w:left="-15" w:firstLine="0"/>
      </w:pPr>
      <w:r>
        <w:rPr>
          <w:b/>
        </w:rPr>
        <w:t xml:space="preserve">Status:       </w:t>
      </w:r>
      <w:r>
        <w:rPr>
          <w:b/>
        </w:rPr>
        <w:tab/>
      </w:r>
      <w:r>
        <w:t xml:space="preserve">Exempt </w:t>
      </w:r>
    </w:p>
    <w:p w14:paraId="0CBD020A" w14:textId="77777777" w:rsidR="006E4562" w:rsidRDefault="00536A12">
      <w:pPr>
        <w:spacing w:after="0" w:line="259" w:lineRule="auto"/>
        <w:ind w:left="0" w:firstLine="0"/>
      </w:pPr>
      <w:r>
        <w:t xml:space="preserve">  </w:t>
      </w:r>
    </w:p>
    <w:p w14:paraId="4A03FB7F" w14:textId="77777777" w:rsidR="006E4562" w:rsidRDefault="00536A12">
      <w:pPr>
        <w:ind w:left="-15" w:firstLine="0"/>
      </w:pPr>
      <w:r>
        <w:rPr>
          <w:b/>
        </w:rPr>
        <w:t xml:space="preserve">Note:  </w:t>
      </w:r>
      <w:r>
        <w:t>The Urban League of Greater Pittsburgh will consider qualified applicants without regards to Race, ethnic origin, religion, sex, color or disability.</w:t>
      </w:r>
      <w:r>
        <w:rPr>
          <w:b/>
        </w:rPr>
        <w:t xml:space="preserve"> </w:t>
      </w:r>
    </w:p>
    <w:p w14:paraId="15D40404" w14:textId="77777777" w:rsidR="006E4562" w:rsidRDefault="00536A12">
      <w:pPr>
        <w:spacing w:after="0" w:line="259" w:lineRule="auto"/>
        <w:ind w:left="66" w:firstLine="0"/>
        <w:jc w:val="center"/>
      </w:pPr>
      <w:r>
        <w:rPr>
          <w:b/>
          <w:i/>
        </w:rPr>
        <w:t xml:space="preserve"> </w:t>
      </w:r>
    </w:p>
    <w:p w14:paraId="01AACEDF" w14:textId="77777777" w:rsidR="006E4562" w:rsidRDefault="00536A12">
      <w:pPr>
        <w:tabs>
          <w:tab w:val="center" w:pos="2881"/>
        </w:tabs>
        <w:spacing w:after="10"/>
        <w:ind w:left="-15" w:firstLine="0"/>
      </w:pPr>
      <w:r>
        <w:rPr>
          <w:b/>
        </w:rPr>
        <w:t xml:space="preserve">POSITION SUMMARY: </w:t>
      </w:r>
      <w:r>
        <w:rPr>
          <w:b/>
        </w:rPr>
        <w:tab/>
      </w:r>
      <w:r>
        <w:t xml:space="preserve"> </w:t>
      </w:r>
    </w:p>
    <w:p w14:paraId="10CEE415" w14:textId="16F1C0DA" w:rsidR="006E4562" w:rsidRDefault="00536A12">
      <w:pPr>
        <w:ind w:left="-15" w:firstLine="0"/>
      </w:pPr>
      <w:r w:rsidRPr="00D105F9">
        <w:t>The Director of the Center for Economic Self-</w:t>
      </w:r>
      <w:r w:rsidR="0012736B" w:rsidRPr="00D105F9">
        <w:t>Reliance</w:t>
      </w:r>
      <w:r w:rsidR="0027037A" w:rsidRPr="00D105F9">
        <w:t xml:space="preserve"> (CESR)</w:t>
      </w:r>
      <w:r w:rsidR="0012736B" w:rsidRPr="00D105F9">
        <w:t xml:space="preserve"> </w:t>
      </w:r>
      <w:r w:rsidR="00F30C93" w:rsidRPr="00D105F9">
        <w:t xml:space="preserve">oversees programs and services intended to move participants along a continuum to economic self-sufficiency. Programs include Urban Senior Jobs Program, </w:t>
      </w:r>
      <w:r w:rsidR="00126CF5" w:rsidRPr="00D105F9">
        <w:t>Operation Home (homeownership program), Youth-focused STEM Programs, and</w:t>
      </w:r>
      <w:r w:rsidR="0027037A" w:rsidRPr="00D105F9">
        <w:t xml:space="preserve"> </w:t>
      </w:r>
      <w:r w:rsidR="0039554E" w:rsidRPr="00D105F9">
        <w:t xml:space="preserve">the </w:t>
      </w:r>
      <w:r w:rsidR="0027037A" w:rsidRPr="00D105F9">
        <w:t xml:space="preserve">newly launched, </w:t>
      </w:r>
      <w:r w:rsidR="00126CF5" w:rsidRPr="00D105F9">
        <w:t xml:space="preserve">high-impact, community-based Opportunity Brokers program. </w:t>
      </w:r>
      <w:r w:rsidR="0027037A" w:rsidRPr="00D105F9">
        <w:t>The CESR Director will maximize</w:t>
      </w:r>
      <w:r w:rsidR="006A087F" w:rsidRPr="00D105F9">
        <w:t xml:space="preserve"> the potential of</w:t>
      </w:r>
      <w:r w:rsidR="0027037A" w:rsidRPr="00D105F9">
        <w:t xml:space="preserve"> Urban League programming to connect</w:t>
      </w:r>
      <w:r w:rsidR="003859CC" w:rsidRPr="00D105F9">
        <w:t xml:space="preserve"> Southwestern Pennsylvania residents with education</w:t>
      </w:r>
      <w:r w:rsidR="006A087F" w:rsidRPr="00D105F9">
        <w:t>, training</w:t>
      </w:r>
      <w:r w:rsidR="003859CC" w:rsidRPr="00D105F9">
        <w:t xml:space="preserve"> and employment</w:t>
      </w:r>
      <w:r w:rsidR="006A087F" w:rsidRPr="00D105F9">
        <w:t xml:space="preserve"> opportunities</w:t>
      </w:r>
      <w:r w:rsidR="003859CC" w:rsidRPr="00D105F9">
        <w:t xml:space="preserve"> </w:t>
      </w:r>
      <w:r w:rsidR="001110CD" w:rsidRPr="00D105F9">
        <w:t xml:space="preserve">that </w:t>
      </w:r>
      <w:r w:rsidR="0027037A" w:rsidRPr="00D105F9">
        <w:t xml:space="preserve">result in measurable economic wins. </w:t>
      </w:r>
      <w:r w:rsidR="006D19C3" w:rsidRPr="00D105F9">
        <w:t xml:space="preserve"> The incumbent is responsible for </w:t>
      </w:r>
      <w:r w:rsidR="00731D54" w:rsidRPr="00D105F9">
        <w:t xml:space="preserve">the </w:t>
      </w:r>
      <w:r w:rsidR="006D19C3" w:rsidRPr="00D105F9">
        <w:t xml:space="preserve">operational and administrative functions </w:t>
      </w:r>
      <w:r w:rsidR="006A087F" w:rsidRPr="00D105F9">
        <w:t xml:space="preserve">and </w:t>
      </w:r>
      <w:r w:rsidR="006D19C3" w:rsidRPr="00D105F9">
        <w:t>of the Center’s programs and services</w:t>
      </w:r>
      <w:r>
        <w:t xml:space="preserve"> </w:t>
      </w:r>
    </w:p>
    <w:p w14:paraId="6C10AD68" w14:textId="77777777" w:rsidR="006E4562" w:rsidRDefault="00536A12">
      <w:pPr>
        <w:spacing w:after="0" w:line="259" w:lineRule="auto"/>
        <w:ind w:left="0" w:firstLine="0"/>
      </w:pPr>
      <w:r>
        <w:t xml:space="preserve"> </w:t>
      </w:r>
    </w:p>
    <w:p w14:paraId="56D94CF7" w14:textId="77777777" w:rsidR="006E4562" w:rsidRDefault="00536A12">
      <w:pPr>
        <w:spacing w:after="10"/>
        <w:ind w:left="-5" w:right="103" w:hanging="10"/>
      </w:pPr>
      <w:r>
        <w:rPr>
          <w:b/>
        </w:rPr>
        <w:t xml:space="preserve">ESSENTIAL FUNCTIONS: </w:t>
      </w:r>
    </w:p>
    <w:p w14:paraId="3947CBB3" w14:textId="4F7CAC14" w:rsidR="00215347" w:rsidRPr="00992A0C" w:rsidRDefault="00536A12">
      <w:pPr>
        <w:numPr>
          <w:ilvl w:val="0"/>
          <w:numId w:val="1"/>
        </w:numPr>
        <w:ind w:hanging="360"/>
      </w:pPr>
      <w:r w:rsidRPr="00992A0C">
        <w:t xml:space="preserve">Oversee work plans, outcomes, and </w:t>
      </w:r>
      <w:r w:rsidR="005349D3" w:rsidRPr="00992A0C">
        <w:t xml:space="preserve">measurable </w:t>
      </w:r>
      <w:r w:rsidRPr="00992A0C">
        <w:t>progress of asset building programs (</w:t>
      </w:r>
      <w:r w:rsidR="00E31249">
        <w:t xml:space="preserve">career prep and training programs, </w:t>
      </w:r>
      <w:r w:rsidRPr="00992A0C">
        <w:t xml:space="preserve">homeownership counseling, financial </w:t>
      </w:r>
      <w:r w:rsidR="002745BB" w:rsidRPr="00992A0C">
        <w:t>education,</w:t>
      </w:r>
      <w:r w:rsidR="0089171D" w:rsidRPr="00992A0C">
        <w:t xml:space="preserve"> </w:t>
      </w:r>
      <w:r w:rsidRPr="00992A0C">
        <w:t>digital literac</w:t>
      </w:r>
      <w:r w:rsidR="00F66712" w:rsidRPr="00992A0C">
        <w:t>y, STEM programming for Youth</w:t>
      </w:r>
      <w:r w:rsidR="002C6E37" w:rsidRPr="00992A0C">
        <w:t xml:space="preserve"> and the Opportunity Brokers program.)</w:t>
      </w:r>
    </w:p>
    <w:p w14:paraId="36A3D23E" w14:textId="146FB49B" w:rsidR="006E4562" w:rsidRPr="000D53AF" w:rsidRDefault="00215347">
      <w:pPr>
        <w:numPr>
          <w:ilvl w:val="0"/>
          <w:numId w:val="1"/>
        </w:numPr>
        <w:ind w:hanging="360"/>
      </w:pPr>
      <w:r w:rsidRPr="000D53AF">
        <w:t xml:space="preserve">Embrace ONE Pittsburgh NOW </w:t>
      </w:r>
      <w:r w:rsidR="008D3C0E" w:rsidRPr="000D53AF">
        <w:t>strategic vision and especially nurture to fruition the emerging Opportunity Brokers Program</w:t>
      </w:r>
      <w:r w:rsidR="002C6E37" w:rsidRPr="000D53AF">
        <w:t>.</w:t>
      </w:r>
      <w:r w:rsidR="00536A12" w:rsidRPr="000D53AF">
        <w:t xml:space="preserve"> </w:t>
      </w:r>
    </w:p>
    <w:p w14:paraId="45C5745B" w14:textId="5475E902" w:rsidR="006E4562" w:rsidRDefault="00536A12">
      <w:pPr>
        <w:numPr>
          <w:ilvl w:val="0"/>
          <w:numId w:val="1"/>
        </w:numPr>
        <w:ind w:hanging="360"/>
      </w:pPr>
      <w:r>
        <w:t xml:space="preserve">Ensure compliance with federal/state/local government and foundation contract performance measures, regulations, and funding commitments.  </w:t>
      </w:r>
    </w:p>
    <w:p w14:paraId="4A4E2125" w14:textId="3ACE378F" w:rsidR="006E4562" w:rsidRPr="000D53AF" w:rsidRDefault="00536A12" w:rsidP="009E16E5">
      <w:pPr>
        <w:numPr>
          <w:ilvl w:val="0"/>
          <w:numId w:val="1"/>
        </w:numPr>
        <w:ind w:hanging="360"/>
      </w:pPr>
      <w:r>
        <w:t xml:space="preserve">Ensure the </w:t>
      </w:r>
      <w:r w:rsidR="0060764C">
        <w:t>functional</w:t>
      </w:r>
      <w:r>
        <w:t xml:space="preserve"> and </w:t>
      </w:r>
      <w:r w:rsidRPr="000D53AF">
        <w:t xml:space="preserve">fiscal success of </w:t>
      </w:r>
      <w:r w:rsidR="006323B0" w:rsidRPr="000D53AF">
        <w:t xml:space="preserve">CESR </w:t>
      </w:r>
      <w:r w:rsidRPr="000D53AF">
        <w:t xml:space="preserve">programs. </w:t>
      </w:r>
    </w:p>
    <w:p w14:paraId="325A559E" w14:textId="0735BF6D" w:rsidR="006E4562" w:rsidRDefault="00536A12">
      <w:pPr>
        <w:numPr>
          <w:ilvl w:val="0"/>
          <w:numId w:val="1"/>
        </w:numPr>
        <w:spacing w:after="40"/>
        <w:ind w:hanging="360"/>
      </w:pPr>
      <w:r>
        <w:t>Motivate and lead a high-performance team; attract, recruit and retain staff;</w:t>
      </w:r>
      <w:r w:rsidR="001423F4">
        <w:t xml:space="preserve"> ensure</w:t>
      </w:r>
      <w:r>
        <w:t xml:space="preserve"> mandatory staff professional training is completed. </w:t>
      </w:r>
    </w:p>
    <w:p w14:paraId="4E936BAF" w14:textId="14D8836D" w:rsidR="006E4562" w:rsidRDefault="00536A12">
      <w:pPr>
        <w:numPr>
          <w:ilvl w:val="0"/>
          <w:numId w:val="1"/>
        </w:numPr>
        <w:ind w:hanging="360"/>
      </w:pPr>
      <w:r>
        <w:t xml:space="preserve">Collaborate with the agency’s </w:t>
      </w:r>
      <w:r w:rsidR="001423F4">
        <w:t xml:space="preserve">Executive Team about </w:t>
      </w:r>
      <w:r w:rsidR="003167C2">
        <w:t>strategic planning, marketing efforts, and</w:t>
      </w:r>
      <w:r w:rsidR="00F85424">
        <w:t xml:space="preserve"> </w:t>
      </w:r>
      <w:r>
        <w:t>process improvement</w:t>
      </w:r>
      <w:r w:rsidR="00F85424">
        <w:t xml:space="preserve"> initiatives.</w:t>
      </w:r>
    </w:p>
    <w:p w14:paraId="22B074BE" w14:textId="56CA5B1C" w:rsidR="006E4562" w:rsidRDefault="00536A12" w:rsidP="00F85424">
      <w:pPr>
        <w:numPr>
          <w:ilvl w:val="0"/>
          <w:numId w:val="1"/>
        </w:numPr>
        <w:spacing w:after="30"/>
        <w:ind w:hanging="360"/>
      </w:pPr>
      <w:r>
        <w:lastRenderedPageBreak/>
        <w:t xml:space="preserve">Measure and evaluate program performance against </w:t>
      </w:r>
      <w:r w:rsidR="00603ECA">
        <w:t>outcomes measurements</w:t>
      </w:r>
      <w:r>
        <w:t xml:space="preserve"> for the department and performance metrics of the organization’s strategic plan.   </w:t>
      </w:r>
    </w:p>
    <w:p w14:paraId="1921E267" w14:textId="45EC9658" w:rsidR="00D64E41" w:rsidRDefault="00DF7E86" w:rsidP="00D64E41">
      <w:pPr>
        <w:numPr>
          <w:ilvl w:val="0"/>
          <w:numId w:val="1"/>
        </w:numPr>
        <w:ind w:hanging="360"/>
      </w:pPr>
      <w:r>
        <w:t>Connect</w:t>
      </w:r>
      <w:r w:rsidR="00D64E41">
        <w:t xml:space="preserve"> the Urban League of Greater Pittsburgh</w:t>
      </w:r>
      <w:r>
        <w:t xml:space="preserve">’s Opportunity Brokers program to </w:t>
      </w:r>
      <w:r w:rsidR="00D64E41">
        <w:t>adult and youth workforce training and continuing education opportunities or programs</w:t>
      </w:r>
      <w:r>
        <w:t>, including</w:t>
      </w:r>
      <w:r w:rsidR="00D64E41">
        <w:t xml:space="preserve"> with regional workforce boards, employers, community colleges, universities, school districts, non-profit training organizations,</w:t>
      </w:r>
      <w:r>
        <w:t xml:space="preserve"> </w:t>
      </w:r>
      <w:r w:rsidR="00D64E41">
        <w:t>career center</w:t>
      </w:r>
      <w:r>
        <w:t xml:space="preserve">s, </w:t>
      </w:r>
      <w:r w:rsidR="0077545A">
        <w:t xml:space="preserve">the Pittsburgh Promise, </w:t>
      </w:r>
      <w:r>
        <w:t>Advanced Robotics Manufacturing</w:t>
      </w:r>
      <w:r w:rsidR="003A2AFF">
        <w:t xml:space="preserve"> Institute, Pittsburgh Technology Council and other forward-looking </w:t>
      </w:r>
      <w:r w:rsidR="0077545A">
        <w:t>entities in Southwestern Pennsylvania.</w:t>
      </w:r>
    </w:p>
    <w:p w14:paraId="667B561E" w14:textId="77777777" w:rsidR="006E4562" w:rsidRDefault="00536A12">
      <w:pPr>
        <w:spacing w:after="0" w:line="259" w:lineRule="auto"/>
        <w:ind w:left="0" w:firstLine="0"/>
      </w:pPr>
      <w:r>
        <w:t xml:space="preserve">        </w:t>
      </w:r>
    </w:p>
    <w:p w14:paraId="7E554D4E" w14:textId="6FF383C2" w:rsidR="006E4562" w:rsidRPr="002C0FA8" w:rsidRDefault="00536A12" w:rsidP="00F4209A">
      <w:pPr>
        <w:spacing w:after="10"/>
        <w:ind w:left="-5" w:right="103" w:hanging="10"/>
      </w:pPr>
      <w:r w:rsidRPr="002C0FA8">
        <w:rPr>
          <w:b/>
        </w:rPr>
        <w:t xml:space="preserve">KNOWLEDGE, SKILLS, AND ABILITIES </w:t>
      </w:r>
    </w:p>
    <w:p w14:paraId="6A676200" w14:textId="11D2ED9B" w:rsidR="00D745A7" w:rsidRPr="002C0FA8" w:rsidRDefault="00BD6F11" w:rsidP="00D745A7">
      <w:pPr>
        <w:numPr>
          <w:ilvl w:val="0"/>
          <w:numId w:val="2"/>
        </w:numPr>
        <w:ind w:hanging="360"/>
      </w:pPr>
      <w:r w:rsidRPr="002C0FA8">
        <w:t>Strong</w:t>
      </w:r>
      <w:r w:rsidR="00D745A7" w:rsidRPr="002C0FA8">
        <w:t xml:space="preserve"> leadership</w:t>
      </w:r>
      <w:r w:rsidR="0094263B" w:rsidRPr="002C0FA8">
        <w:t xml:space="preserve"> </w:t>
      </w:r>
      <w:r w:rsidR="00D745A7" w:rsidRPr="002C0FA8">
        <w:t>and management skills</w:t>
      </w:r>
      <w:r w:rsidR="0094263B" w:rsidRPr="002C0FA8">
        <w:t xml:space="preserve">, </w:t>
      </w:r>
      <w:r w:rsidRPr="002C0FA8">
        <w:t xml:space="preserve">as demonstrated by success in </w:t>
      </w:r>
      <w:r w:rsidR="0094263B" w:rsidRPr="002C0FA8">
        <w:t>team building</w:t>
      </w:r>
      <w:r w:rsidRPr="002C0FA8">
        <w:t>, coaching</w:t>
      </w:r>
      <w:r w:rsidR="0094263B" w:rsidRPr="002C0FA8">
        <w:t xml:space="preserve"> and motivat</w:t>
      </w:r>
      <w:r w:rsidRPr="002C0FA8">
        <w:t>ion.</w:t>
      </w:r>
    </w:p>
    <w:p w14:paraId="6AEAC4A9" w14:textId="2204BA5B" w:rsidR="00D745A7" w:rsidRPr="002C0FA8" w:rsidRDefault="00D745A7" w:rsidP="00D745A7">
      <w:pPr>
        <w:numPr>
          <w:ilvl w:val="0"/>
          <w:numId w:val="2"/>
        </w:numPr>
        <w:ind w:hanging="360"/>
      </w:pPr>
      <w:r w:rsidRPr="002C0FA8">
        <w:t xml:space="preserve">Ability to track progress towards identified outcomes through quantitative and qualitative methods and </w:t>
      </w:r>
      <w:r w:rsidR="00341EAF" w:rsidRPr="002C0FA8">
        <w:t xml:space="preserve">to </w:t>
      </w:r>
      <w:r w:rsidRPr="002C0FA8">
        <w:t>use data to monito</w:t>
      </w:r>
      <w:r w:rsidR="000D5340" w:rsidRPr="002C0FA8">
        <w:t xml:space="preserve">r and adjust behaviors to achieve </w:t>
      </w:r>
      <w:r w:rsidR="004B089B" w:rsidRPr="002C0FA8">
        <w:t>measurable outcomes.</w:t>
      </w:r>
      <w:r w:rsidRPr="002C0FA8">
        <w:t xml:space="preserve"> </w:t>
      </w:r>
    </w:p>
    <w:p w14:paraId="399915A3" w14:textId="20ADD02A" w:rsidR="006E4562" w:rsidRPr="002C0FA8" w:rsidRDefault="00536A12" w:rsidP="00B50AED">
      <w:pPr>
        <w:numPr>
          <w:ilvl w:val="0"/>
          <w:numId w:val="2"/>
        </w:numPr>
        <w:ind w:hanging="360"/>
      </w:pPr>
      <w:r w:rsidRPr="002C0FA8">
        <w:t xml:space="preserve">Knowledge </w:t>
      </w:r>
      <w:r w:rsidR="004B089B" w:rsidRPr="002C0FA8">
        <w:t>and experience in</w:t>
      </w:r>
      <w:r w:rsidR="0087147C" w:rsidRPr="002C0FA8">
        <w:t xml:space="preserve"> best </w:t>
      </w:r>
      <w:r w:rsidRPr="002C0FA8">
        <w:t>practices</w:t>
      </w:r>
      <w:r w:rsidR="004B089B" w:rsidRPr="002C0FA8">
        <w:t xml:space="preserve"> </w:t>
      </w:r>
      <w:r w:rsidR="00591B60" w:rsidRPr="002C0FA8">
        <w:t>in reducing/eliminating barriers and enabling individuals to</w:t>
      </w:r>
      <w:r w:rsidR="00F522F5" w:rsidRPr="002C0FA8">
        <w:t xml:space="preserve"> acquire </w:t>
      </w:r>
      <w:r w:rsidR="00341EAF" w:rsidRPr="002C0FA8">
        <w:t>workforce s</w:t>
      </w:r>
      <w:r w:rsidR="00F522F5" w:rsidRPr="002C0FA8">
        <w:t>kills for attaining</w:t>
      </w:r>
      <w:r w:rsidR="00341EAF" w:rsidRPr="002C0FA8">
        <w:t xml:space="preserve"> </w:t>
      </w:r>
      <w:r w:rsidR="00540EE5" w:rsidRPr="002C0FA8">
        <w:t>desired employment</w:t>
      </w:r>
      <w:r w:rsidR="00F522F5" w:rsidRPr="002C0FA8">
        <w:t xml:space="preserve"> </w:t>
      </w:r>
    </w:p>
    <w:p w14:paraId="6A09C4EB" w14:textId="5FA1E69D" w:rsidR="006E4562" w:rsidRDefault="00536A12">
      <w:pPr>
        <w:numPr>
          <w:ilvl w:val="0"/>
          <w:numId w:val="2"/>
        </w:numPr>
        <w:ind w:hanging="360"/>
      </w:pPr>
      <w:r>
        <w:t>Knowledge of program development and evaluation</w:t>
      </w:r>
      <w:r w:rsidR="004134A2">
        <w:t>,</w:t>
      </w:r>
      <w:r>
        <w:t xml:space="preserve"> </w:t>
      </w:r>
      <w:r w:rsidR="00EA1227">
        <w:t xml:space="preserve">utilizing </w:t>
      </w:r>
      <w:r>
        <w:t>systems and tools for service integration and program implementation</w:t>
      </w:r>
      <w:r w:rsidR="00A10886">
        <w:t>.</w:t>
      </w:r>
    </w:p>
    <w:p w14:paraId="655208F4" w14:textId="73C7B152" w:rsidR="006E4562" w:rsidRDefault="00536A12">
      <w:pPr>
        <w:numPr>
          <w:ilvl w:val="0"/>
          <w:numId w:val="2"/>
        </w:numPr>
        <w:ind w:hanging="360"/>
      </w:pPr>
      <w:r>
        <w:t xml:space="preserve">Ability to effectively communicate orally and in writing to a wide range of individuals. </w:t>
      </w:r>
    </w:p>
    <w:p w14:paraId="155F6619" w14:textId="77777777" w:rsidR="00C24258" w:rsidRDefault="00C24258" w:rsidP="00C24258">
      <w:pPr>
        <w:numPr>
          <w:ilvl w:val="0"/>
          <w:numId w:val="2"/>
        </w:numPr>
        <w:ind w:hanging="360"/>
      </w:pPr>
      <w:r>
        <w:t xml:space="preserve">Ability to present professional research, agency recommendations, and reports at workshops, seminars, board meetings, and other public events. </w:t>
      </w:r>
    </w:p>
    <w:p w14:paraId="6977CF53" w14:textId="77777777" w:rsidR="006E4562" w:rsidRDefault="00536A12">
      <w:pPr>
        <w:numPr>
          <w:ilvl w:val="0"/>
          <w:numId w:val="2"/>
        </w:numPr>
        <w:ind w:hanging="360"/>
      </w:pPr>
      <w:r>
        <w:t xml:space="preserve">Ability to establish and maintain effective work relationships both internally and externally. </w:t>
      </w:r>
    </w:p>
    <w:p w14:paraId="0E468B0F" w14:textId="6AAC280B" w:rsidR="00AD4A2F" w:rsidRDefault="00AD4A2F">
      <w:pPr>
        <w:numPr>
          <w:ilvl w:val="0"/>
          <w:numId w:val="2"/>
        </w:numPr>
        <w:ind w:hanging="360"/>
      </w:pPr>
      <w:r>
        <w:t>Must have a valid Pennsylvania Driver's license, auto insurance and accept travel assignments on the job as directed by the program</w:t>
      </w:r>
      <w:r w:rsidR="00176ACC">
        <w:t>.</w:t>
      </w:r>
    </w:p>
    <w:p w14:paraId="6489D5D1" w14:textId="76845AB0" w:rsidR="006E4562" w:rsidRDefault="00536A12">
      <w:pPr>
        <w:spacing w:after="0" w:line="259" w:lineRule="auto"/>
        <w:ind w:left="0" w:firstLine="0"/>
      </w:pPr>
      <w:r>
        <w:rPr>
          <w:b/>
        </w:rPr>
        <w:tab/>
      </w:r>
      <w:r>
        <w:rPr>
          <w:b/>
          <w:sz w:val="16"/>
        </w:rPr>
        <w:t xml:space="preserve"> </w:t>
      </w:r>
    </w:p>
    <w:p w14:paraId="16DCA50B" w14:textId="77777777" w:rsidR="006E4562" w:rsidRDefault="00536A12">
      <w:pPr>
        <w:spacing w:after="10"/>
        <w:ind w:left="-5" w:right="103" w:hanging="10"/>
      </w:pPr>
      <w:r>
        <w:rPr>
          <w:b/>
        </w:rPr>
        <w:t xml:space="preserve">EDUCATION  </w:t>
      </w:r>
    </w:p>
    <w:p w14:paraId="78969D1F" w14:textId="10AC83FB" w:rsidR="006E4562" w:rsidRDefault="00536A12">
      <w:pPr>
        <w:ind w:left="-15" w:firstLine="0"/>
      </w:pPr>
      <w:r>
        <w:t xml:space="preserve">Bachelor’s Degree in Business or Education with at least seven (7) years of relevant experience </w:t>
      </w:r>
      <w:r w:rsidR="00176ACC">
        <w:t>including five</w:t>
      </w:r>
      <w:r>
        <w:t xml:space="preserve"> (5) years at a management level. </w:t>
      </w:r>
      <w:proofErr w:type="gramStart"/>
      <w:r w:rsidR="00B42C24">
        <w:t>Or</w:t>
      </w:r>
      <w:r w:rsidR="004A1092">
        <w:t>,</w:t>
      </w:r>
      <w:r w:rsidR="005E6416">
        <w:t xml:space="preserve">  </w:t>
      </w:r>
      <w:r>
        <w:t>Master’s</w:t>
      </w:r>
      <w:proofErr w:type="gramEnd"/>
      <w:r>
        <w:t xml:space="preserve"> Degree in Business or Education with at least five (5) years of relevant experience with three (3) years at a management level, preferred. </w:t>
      </w:r>
    </w:p>
    <w:p w14:paraId="4516AA45" w14:textId="77777777" w:rsidR="006E4562" w:rsidRDefault="00536A12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14:paraId="118EE439" w14:textId="3EDD711B" w:rsidR="006E4562" w:rsidRDefault="00536A12">
      <w:pPr>
        <w:spacing w:after="10"/>
        <w:ind w:left="-5" w:right="103" w:hanging="10"/>
      </w:pPr>
      <w:r>
        <w:rPr>
          <w:b/>
        </w:rPr>
        <w:t>Act 33/34 and FBI clearances required</w:t>
      </w:r>
      <w:r>
        <w:t xml:space="preserve">. </w:t>
      </w:r>
      <w:r w:rsidR="005C64E0">
        <w:br/>
      </w:r>
    </w:p>
    <w:p w14:paraId="4F55BE66" w14:textId="07E387CD" w:rsidR="005C64E0" w:rsidRDefault="005C64E0">
      <w:pPr>
        <w:spacing w:after="10"/>
        <w:ind w:left="-5" w:right="103" w:hanging="10"/>
      </w:pPr>
      <w:r>
        <w:rPr>
          <w:b/>
        </w:rPr>
        <w:t>Must provide proof of full COVID 19 vaccination status</w:t>
      </w:r>
      <w:r w:rsidRPr="005C64E0">
        <w:t>.</w:t>
      </w:r>
    </w:p>
    <w:p w14:paraId="31D6194D" w14:textId="77777777" w:rsidR="006E4562" w:rsidRDefault="00536A12">
      <w:pPr>
        <w:spacing w:after="56" w:line="259" w:lineRule="auto"/>
        <w:ind w:left="0" w:firstLine="0"/>
      </w:pPr>
      <w:r>
        <w:rPr>
          <w:b/>
          <w:sz w:val="16"/>
        </w:rPr>
        <w:t xml:space="preserve"> </w:t>
      </w:r>
    </w:p>
    <w:p w14:paraId="7D957A75" w14:textId="77777777" w:rsidR="006E4562" w:rsidRDefault="00536A12">
      <w:pPr>
        <w:spacing w:after="10"/>
        <w:ind w:left="-5" w:right="103" w:hanging="10"/>
      </w:pPr>
      <w:r>
        <w:rPr>
          <w:b/>
        </w:rPr>
        <w:t xml:space="preserve">Note:  This should not be construed to imply that these requirements are the exclusive standards of the position.  Incumbents will follow and perform any other related duties as assigned.  </w:t>
      </w:r>
    </w:p>
    <w:p w14:paraId="57DC7916" w14:textId="77777777" w:rsidR="0086418B" w:rsidRDefault="0086418B" w:rsidP="00176ACC">
      <w:pPr>
        <w:spacing w:after="10"/>
        <w:ind w:left="-5" w:right="103" w:hanging="10"/>
        <w:rPr>
          <w:b/>
        </w:rPr>
      </w:pPr>
    </w:p>
    <w:p w14:paraId="779F11C7" w14:textId="75B5BB39" w:rsidR="00176ACC" w:rsidRDefault="00536A12" w:rsidP="00176ACC">
      <w:pPr>
        <w:spacing w:after="10"/>
        <w:ind w:left="-5" w:right="103" w:hanging="10"/>
        <w:rPr>
          <w:b/>
        </w:rPr>
      </w:pPr>
      <w:r>
        <w:rPr>
          <w:b/>
        </w:rPr>
        <w:t xml:space="preserve">Interested candidates should forward or email a cover letter and resume to: </w:t>
      </w:r>
    </w:p>
    <w:p w14:paraId="0AEBE3DF" w14:textId="305BBED9" w:rsidR="00662484" w:rsidRDefault="00662484" w:rsidP="00176ACC">
      <w:pPr>
        <w:spacing w:after="10"/>
        <w:ind w:left="-5" w:right="103" w:hanging="10"/>
        <w:rPr>
          <w:b/>
        </w:rPr>
      </w:pPr>
    </w:p>
    <w:p w14:paraId="4AB558D5" w14:textId="3D566718" w:rsidR="00662484" w:rsidRDefault="00662484" w:rsidP="00176ACC">
      <w:pPr>
        <w:spacing w:after="10"/>
        <w:ind w:left="-5" w:right="103" w:hanging="10"/>
        <w:rPr>
          <w:b/>
        </w:rPr>
      </w:pPr>
      <w:r>
        <w:rPr>
          <w:b/>
        </w:rPr>
        <w:t>Mia VanAm</w:t>
      </w:r>
      <w:r w:rsidR="003A0AE2">
        <w:rPr>
          <w:b/>
        </w:rPr>
        <w:t>burg</w:t>
      </w:r>
    </w:p>
    <w:p w14:paraId="36BDD0F9" w14:textId="106860B4" w:rsidR="003A0AE2" w:rsidRDefault="003A0AE2" w:rsidP="00176ACC">
      <w:pPr>
        <w:spacing w:after="10"/>
        <w:ind w:left="-5" w:right="103" w:hanging="10"/>
        <w:rPr>
          <w:b/>
        </w:rPr>
      </w:pPr>
      <w:r>
        <w:rPr>
          <w:b/>
        </w:rPr>
        <w:t>Executive Assistant to the President &amp; CEO</w:t>
      </w:r>
    </w:p>
    <w:p w14:paraId="0F52A42C" w14:textId="576AB467" w:rsidR="003A0AE2" w:rsidRDefault="0086418B" w:rsidP="00176ACC">
      <w:pPr>
        <w:spacing w:after="10"/>
        <w:ind w:left="-5" w:right="103" w:hanging="10"/>
        <w:rPr>
          <w:b/>
        </w:rPr>
      </w:pPr>
      <w:r>
        <w:rPr>
          <w:b/>
        </w:rPr>
        <w:t>Urban League of Greater Pittsburgh</w:t>
      </w:r>
    </w:p>
    <w:p w14:paraId="3397A8B0" w14:textId="0A1BD618" w:rsidR="0086418B" w:rsidRDefault="0086418B" w:rsidP="00176ACC">
      <w:pPr>
        <w:spacing w:after="10"/>
        <w:ind w:left="-5" w:right="103" w:hanging="10"/>
        <w:rPr>
          <w:b/>
        </w:rPr>
      </w:pPr>
      <w:r>
        <w:rPr>
          <w:b/>
        </w:rPr>
        <w:t>332 Fifth Avenue – Fourth Floor</w:t>
      </w:r>
    </w:p>
    <w:p w14:paraId="68F1016D" w14:textId="0EFCBF56" w:rsidR="0086418B" w:rsidRDefault="0086418B" w:rsidP="00176ACC">
      <w:pPr>
        <w:spacing w:after="10"/>
        <w:ind w:left="-5" w:right="103" w:hanging="10"/>
        <w:rPr>
          <w:b/>
        </w:rPr>
      </w:pPr>
      <w:r>
        <w:rPr>
          <w:b/>
        </w:rPr>
        <w:t>Pittsburgh, PA 15222</w:t>
      </w:r>
    </w:p>
    <w:p w14:paraId="25D5471C" w14:textId="21F14DA5" w:rsidR="0086418B" w:rsidRDefault="00B56042" w:rsidP="00176ACC">
      <w:pPr>
        <w:spacing w:after="10"/>
        <w:ind w:left="-5" w:right="103" w:hanging="10"/>
        <w:rPr>
          <w:b/>
        </w:rPr>
      </w:pPr>
      <w:hyperlink r:id="rId8" w:history="1">
        <w:r w:rsidRPr="00764453">
          <w:rPr>
            <w:rStyle w:val="Hyperlink"/>
            <w:b/>
          </w:rPr>
          <w:t>jobs@ulpgh.org</w:t>
        </w:r>
      </w:hyperlink>
    </w:p>
    <w:sectPr w:rsidR="0086418B" w:rsidSect="008641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C931" w14:textId="77777777" w:rsidR="006F2884" w:rsidRDefault="006F2884" w:rsidP="004134A2">
      <w:pPr>
        <w:spacing w:after="0" w:line="240" w:lineRule="auto"/>
      </w:pPr>
      <w:r>
        <w:separator/>
      </w:r>
    </w:p>
  </w:endnote>
  <w:endnote w:type="continuationSeparator" w:id="0">
    <w:p w14:paraId="7FEC2469" w14:textId="77777777" w:rsidR="006F2884" w:rsidRDefault="006F2884" w:rsidP="0041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0B41" w14:textId="77777777" w:rsidR="004134A2" w:rsidRDefault="00413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DD6F" w14:textId="77777777" w:rsidR="004134A2" w:rsidRDefault="004134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4780" w14:textId="77777777" w:rsidR="004134A2" w:rsidRDefault="00413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7408" w14:textId="77777777" w:rsidR="006F2884" w:rsidRDefault="006F2884" w:rsidP="004134A2">
      <w:pPr>
        <w:spacing w:after="0" w:line="240" w:lineRule="auto"/>
      </w:pPr>
      <w:r>
        <w:separator/>
      </w:r>
    </w:p>
  </w:footnote>
  <w:footnote w:type="continuationSeparator" w:id="0">
    <w:p w14:paraId="3825DBB7" w14:textId="77777777" w:rsidR="006F2884" w:rsidRDefault="006F2884" w:rsidP="0041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B6DC" w14:textId="050DFFE9" w:rsidR="004134A2" w:rsidRDefault="00413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A98E" w14:textId="051F3F53" w:rsidR="004134A2" w:rsidRDefault="00413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ADFC" w14:textId="72AA29AE" w:rsidR="004134A2" w:rsidRDefault="00413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5430D"/>
    <w:multiLevelType w:val="hybridMultilevel"/>
    <w:tmpl w:val="018E2564"/>
    <w:lvl w:ilvl="0" w:tplc="71BE0F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C49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C653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8DC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C7E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2F1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10D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20D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2DC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4A2F0E"/>
    <w:multiLevelType w:val="hybridMultilevel"/>
    <w:tmpl w:val="CEB81958"/>
    <w:lvl w:ilvl="0" w:tplc="8496E6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256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07D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630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803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A71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A0F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CD7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61C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2846385">
    <w:abstractNumId w:val="0"/>
  </w:num>
  <w:num w:numId="2" w16cid:durableId="1263763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62"/>
    <w:rsid w:val="000B5620"/>
    <w:rsid w:val="000D5340"/>
    <w:rsid w:val="000D53AF"/>
    <w:rsid w:val="001110CD"/>
    <w:rsid w:val="00125815"/>
    <w:rsid w:val="00126CF5"/>
    <w:rsid w:val="0012736B"/>
    <w:rsid w:val="001423F4"/>
    <w:rsid w:val="00176ACC"/>
    <w:rsid w:val="00213DB1"/>
    <w:rsid w:val="00215347"/>
    <w:rsid w:val="00230FF1"/>
    <w:rsid w:val="0027037A"/>
    <w:rsid w:val="002745BB"/>
    <w:rsid w:val="002C0FA8"/>
    <w:rsid w:val="002C6E37"/>
    <w:rsid w:val="003025E4"/>
    <w:rsid w:val="003167C2"/>
    <w:rsid w:val="00341EAF"/>
    <w:rsid w:val="0038370C"/>
    <w:rsid w:val="003859CC"/>
    <w:rsid w:val="0039554E"/>
    <w:rsid w:val="003A0AE2"/>
    <w:rsid w:val="003A2AFF"/>
    <w:rsid w:val="004134A2"/>
    <w:rsid w:val="004234C5"/>
    <w:rsid w:val="00462835"/>
    <w:rsid w:val="004A1092"/>
    <w:rsid w:val="004B089B"/>
    <w:rsid w:val="004C5852"/>
    <w:rsid w:val="004D62F5"/>
    <w:rsid w:val="005349D3"/>
    <w:rsid w:val="00536A12"/>
    <w:rsid w:val="00540EE5"/>
    <w:rsid w:val="00591B60"/>
    <w:rsid w:val="005B4C57"/>
    <w:rsid w:val="005C64E0"/>
    <w:rsid w:val="005E6416"/>
    <w:rsid w:val="00603ECA"/>
    <w:rsid w:val="0060764C"/>
    <w:rsid w:val="006323B0"/>
    <w:rsid w:val="00662484"/>
    <w:rsid w:val="00666D2D"/>
    <w:rsid w:val="006A087F"/>
    <w:rsid w:val="006B73BD"/>
    <w:rsid w:val="006C75DD"/>
    <w:rsid w:val="006D19C3"/>
    <w:rsid w:val="006E4562"/>
    <w:rsid w:val="006F2884"/>
    <w:rsid w:val="00731D54"/>
    <w:rsid w:val="007628DC"/>
    <w:rsid w:val="0077545A"/>
    <w:rsid w:val="008509AC"/>
    <w:rsid w:val="0086418B"/>
    <w:rsid w:val="0087147C"/>
    <w:rsid w:val="0089171D"/>
    <w:rsid w:val="008B6B5F"/>
    <w:rsid w:val="008D3C0E"/>
    <w:rsid w:val="008E7BB3"/>
    <w:rsid w:val="0092182E"/>
    <w:rsid w:val="0094263B"/>
    <w:rsid w:val="00946FF3"/>
    <w:rsid w:val="00992A0C"/>
    <w:rsid w:val="009E16E5"/>
    <w:rsid w:val="00A03AC7"/>
    <w:rsid w:val="00A10886"/>
    <w:rsid w:val="00A62B97"/>
    <w:rsid w:val="00AD4A2F"/>
    <w:rsid w:val="00B42C24"/>
    <w:rsid w:val="00B50AED"/>
    <w:rsid w:val="00B56042"/>
    <w:rsid w:val="00BD2E92"/>
    <w:rsid w:val="00BD6F11"/>
    <w:rsid w:val="00C24258"/>
    <w:rsid w:val="00CA299F"/>
    <w:rsid w:val="00D105F9"/>
    <w:rsid w:val="00D64E41"/>
    <w:rsid w:val="00D745A7"/>
    <w:rsid w:val="00DF7E86"/>
    <w:rsid w:val="00E31249"/>
    <w:rsid w:val="00E7599A"/>
    <w:rsid w:val="00EA1227"/>
    <w:rsid w:val="00F30C93"/>
    <w:rsid w:val="00F4209A"/>
    <w:rsid w:val="00F46D7E"/>
    <w:rsid w:val="00F522F5"/>
    <w:rsid w:val="00F66712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8AD87"/>
  <w15:docId w15:val="{D47CB0B5-73CD-449A-85DB-4BA40664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9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1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1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4A2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1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4A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ulpgh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 Dietrich</dc:creator>
  <cp:keywords/>
  <cp:lastModifiedBy>Michael Buzzelli</cp:lastModifiedBy>
  <cp:revision>3</cp:revision>
  <cp:lastPrinted>2022-03-23T20:08:00Z</cp:lastPrinted>
  <dcterms:created xsi:type="dcterms:W3CDTF">2022-04-06T19:14:00Z</dcterms:created>
  <dcterms:modified xsi:type="dcterms:W3CDTF">2022-04-08T15:45:00Z</dcterms:modified>
</cp:coreProperties>
</file>